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E976" w14:textId="77777777" w:rsidR="00F102F8" w:rsidRDefault="00F029B1">
      <w:pPr>
        <w:rPr>
          <w:sz w:val="36"/>
          <w:szCs w:val="36"/>
          <w:lang w:val="bg-BG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  <w:lang w:val="bg-BG"/>
        </w:rPr>
        <w:t>ДОКЛАД ЗА ДЕЙНОСТТА НА НАРОДНО ЧИТАЛИЩЕ</w:t>
      </w:r>
    </w:p>
    <w:p w14:paraId="3CED32A7" w14:textId="77777777" w:rsidR="00F029B1" w:rsidRDefault="00F029B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,,Г.С.РАКОВСКИ 1934</w:t>
      </w:r>
      <w:r>
        <w:rPr>
          <w:sz w:val="36"/>
          <w:szCs w:val="36"/>
        </w:rPr>
        <w:t>’’</w:t>
      </w:r>
      <w:r>
        <w:rPr>
          <w:sz w:val="36"/>
          <w:szCs w:val="36"/>
          <w:lang w:val="bg-BG"/>
        </w:rPr>
        <w:t>с.ГРИГОРЕВО ОБЩ.ЕЛИН ПЕЛИН</w:t>
      </w:r>
    </w:p>
    <w:p w14:paraId="72BD01E3" w14:textId="2244AFED" w:rsidR="00F029B1" w:rsidRDefault="00BA460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 20</w:t>
      </w:r>
      <w:r w:rsidR="003A5E05">
        <w:rPr>
          <w:sz w:val="36"/>
          <w:szCs w:val="36"/>
          <w:lang w:val="bg-BG"/>
        </w:rPr>
        <w:t>21</w:t>
      </w:r>
      <w:r w:rsidR="002C2ADB">
        <w:rPr>
          <w:sz w:val="36"/>
          <w:szCs w:val="36"/>
          <w:lang w:val="bg-BG"/>
        </w:rPr>
        <w:t xml:space="preserve"> г.</w:t>
      </w:r>
    </w:p>
    <w:p w14:paraId="57FE5DC5" w14:textId="77777777" w:rsidR="002C2ADB" w:rsidRDefault="002C2ADB">
      <w:pPr>
        <w:rPr>
          <w:sz w:val="36"/>
          <w:szCs w:val="36"/>
          <w:lang w:val="bg-BG"/>
        </w:rPr>
      </w:pPr>
    </w:p>
    <w:p w14:paraId="54603598" w14:textId="6A1BBAC1" w:rsidR="002C2ADB" w:rsidRDefault="002C2AD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Отчетът за д</w:t>
      </w:r>
      <w:r w:rsidR="00BA4601">
        <w:rPr>
          <w:sz w:val="32"/>
          <w:szCs w:val="32"/>
          <w:lang w:val="bg-BG"/>
        </w:rPr>
        <w:t>ейността на читалището през 20</w:t>
      </w:r>
      <w:r w:rsidR="003A5E05">
        <w:rPr>
          <w:sz w:val="32"/>
          <w:szCs w:val="32"/>
          <w:lang w:val="bg-BG"/>
        </w:rPr>
        <w:t>21</w:t>
      </w:r>
      <w:r>
        <w:rPr>
          <w:sz w:val="32"/>
          <w:szCs w:val="32"/>
          <w:lang w:val="bg-BG"/>
        </w:rPr>
        <w:t>г.отразява изпълне-</w:t>
      </w:r>
    </w:p>
    <w:p w14:paraId="09F4D8B2" w14:textId="77777777" w:rsidR="002C2ADB" w:rsidRDefault="002C2AD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нието  на дейностите по Годишната програма за развитие на </w:t>
      </w:r>
    </w:p>
    <w:p w14:paraId="1129DB4A" w14:textId="77777777" w:rsidR="002C2ADB" w:rsidRDefault="002C2AD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читалищната дейност,приета от Общото събрание на Читалището.</w:t>
      </w:r>
    </w:p>
    <w:p w14:paraId="0DCE6952" w14:textId="77777777" w:rsidR="002C2ADB" w:rsidRDefault="007C120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ОСНОВНИ ЦЕЛИ</w:t>
      </w:r>
    </w:p>
    <w:p w14:paraId="42AB348C" w14:textId="77777777" w:rsidR="007C120B" w:rsidRDefault="007C120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. Развитие и подпомагане на любителското художествено</w:t>
      </w:r>
    </w:p>
    <w:p w14:paraId="3D0BBCD2" w14:textId="77777777" w:rsidR="007C120B" w:rsidRDefault="007C120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творчество</w:t>
      </w:r>
    </w:p>
    <w:p w14:paraId="06579597" w14:textId="77777777" w:rsidR="007C120B" w:rsidRDefault="007C120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. Обогатяване на културния живот ,социалната и образовател-</w:t>
      </w:r>
    </w:p>
    <w:p w14:paraId="69127867" w14:textId="77777777" w:rsidR="007C120B" w:rsidRDefault="007C120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ната дейност.</w:t>
      </w:r>
    </w:p>
    <w:p w14:paraId="04A1EA41" w14:textId="77777777" w:rsidR="007C120B" w:rsidRDefault="007C120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. Развитие на библиотечната дейност.</w:t>
      </w:r>
    </w:p>
    <w:p w14:paraId="52A46321" w14:textId="77777777" w:rsidR="007C120B" w:rsidRDefault="007C120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="00500FA6">
        <w:rPr>
          <w:sz w:val="32"/>
          <w:szCs w:val="32"/>
          <w:lang w:val="bg-BG"/>
        </w:rPr>
        <w:t xml:space="preserve">       . Съхраняване на традициите и обичаите  на българския народ.</w:t>
      </w:r>
    </w:p>
    <w:p w14:paraId="077BC694" w14:textId="77777777" w:rsidR="00500FA6" w:rsidRDefault="00500FA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.Обогатяване на културния живот ,социалната и образовател-</w:t>
      </w:r>
    </w:p>
    <w:p w14:paraId="327DCA39" w14:textId="77777777" w:rsidR="00500FA6" w:rsidRDefault="00500FA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ната дейност.</w:t>
      </w:r>
    </w:p>
    <w:p w14:paraId="1EC3B7DD" w14:textId="77777777" w:rsidR="00500FA6" w:rsidRDefault="00500FA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.Създаване на партньрства за осъществяване на съвместни</w:t>
      </w:r>
    </w:p>
    <w:p w14:paraId="557153E1" w14:textId="77777777" w:rsidR="00500FA6" w:rsidRDefault="00500FA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инициативи и мероприятия</w:t>
      </w:r>
    </w:p>
    <w:p w14:paraId="77ABBA39" w14:textId="77777777" w:rsidR="00500FA6" w:rsidRDefault="00500FA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.Предоставяне на достъп до знания </w:t>
      </w:r>
      <w:r w:rsidR="004A6237">
        <w:rPr>
          <w:sz w:val="32"/>
          <w:szCs w:val="32"/>
          <w:lang w:val="bg-BG"/>
        </w:rPr>
        <w:t xml:space="preserve">,информация и услуги </w:t>
      </w:r>
    </w:p>
    <w:p w14:paraId="12141498" w14:textId="77777777" w:rsidR="004A6237" w:rsidRDefault="004A62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гражданите.</w:t>
      </w:r>
    </w:p>
    <w:p w14:paraId="2766D6AC" w14:textId="77777777" w:rsidR="004A6237" w:rsidRDefault="004A62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.Реализиране на проекти.</w:t>
      </w:r>
    </w:p>
    <w:p w14:paraId="2F465AF4" w14:textId="77777777" w:rsidR="004A6237" w:rsidRDefault="004A62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Читалището организира своята дейност като спазва основните</w:t>
      </w:r>
    </w:p>
    <w:p w14:paraId="391C0DA5" w14:textId="77777777" w:rsidR="004A6237" w:rsidRDefault="004A62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принципи в Закона за народните читалища,поддържа членска маса,</w:t>
      </w:r>
    </w:p>
    <w:p w14:paraId="044445F7" w14:textId="77777777" w:rsidR="004A6237" w:rsidRDefault="004A62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ръководи се от върховен орган –Общото събрание и читалищното</w:t>
      </w:r>
    </w:p>
    <w:p w14:paraId="4A3CD219" w14:textId="77777777" w:rsidR="004A6237" w:rsidRDefault="004A62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настоятелство.</w:t>
      </w:r>
    </w:p>
    <w:p w14:paraId="1A54D9DB" w14:textId="77777777" w:rsidR="004A6237" w:rsidRDefault="004A62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реализиране на своите цели,</w:t>
      </w:r>
      <w:r w:rsidR="00753A5A">
        <w:rPr>
          <w:sz w:val="32"/>
          <w:szCs w:val="32"/>
          <w:lang w:val="bg-BG"/>
        </w:rPr>
        <w:t xml:space="preserve">читалището извършва различни </w:t>
      </w:r>
    </w:p>
    <w:p w14:paraId="4436790E" w14:textId="77777777" w:rsidR="00753A5A" w:rsidRDefault="00753A5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дейности-урежда и поддържа библиотека,празненства,концерти,</w:t>
      </w:r>
    </w:p>
    <w:p w14:paraId="78CEE766" w14:textId="77777777" w:rsidR="00753A5A" w:rsidRDefault="00753A5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чествания,събира и разпространява знания за родния край и др.</w:t>
      </w:r>
    </w:p>
    <w:p w14:paraId="349021AD" w14:textId="77777777" w:rsidR="00753A5A" w:rsidRDefault="00753A5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дейностти.</w:t>
      </w:r>
    </w:p>
    <w:p w14:paraId="1868B9CD" w14:textId="77777777" w:rsidR="00040406" w:rsidRDefault="00753A5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Цялостната дейност на читалището е на баз</w:t>
      </w:r>
      <w:r w:rsidR="00FC13CE">
        <w:rPr>
          <w:sz w:val="32"/>
          <w:szCs w:val="32"/>
          <w:lang w:val="bg-BG"/>
        </w:rPr>
        <w:t>а Закона за народните читалища и Устава на НЧ,,Г.С.Раковски1934</w:t>
      </w:r>
      <w:r w:rsidR="00FC13CE">
        <w:rPr>
          <w:sz w:val="32"/>
          <w:szCs w:val="32"/>
        </w:rPr>
        <w:t>’’</w:t>
      </w:r>
      <w:r w:rsidR="00FC13CE">
        <w:rPr>
          <w:sz w:val="32"/>
          <w:szCs w:val="32"/>
          <w:lang w:val="bg-BG"/>
        </w:rPr>
        <w:t>.</w:t>
      </w:r>
    </w:p>
    <w:p w14:paraId="04AC99AF" w14:textId="77777777" w:rsidR="00DF5B18" w:rsidRDefault="00DF5B18" w:rsidP="00DF5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>Пресъздаване на празника „Бабин ден“ – веселие в салона на чителището;</w:t>
      </w:r>
    </w:p>
    <w:p w14:paraId="6C90887E" w14:textId="77777777" w:rsidR="00DF5B18" w:rsidRDefault="00DF5B18" w:rsidP="00DF5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„Вечер на виното“ – веселие с рецитал, провежда се в салона на читалището;</w:t>
      </w:r>
    </w:p>
    <w:p w14:paraId="7FD13345" w14:textId="77777777" w:rsidR="00DF5B18" w:rsidRDefault="00DF5B18" w:rsidP="00DF5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Изложба на саморъчно изработени мартеници и пролетни картини;</w:t>
      </w:r>
    </w:p>
    <w:p w14:paraId="42F3DF5E" w14:textId="569660A2" w:rsidR="00DF5B18" w:rsidRDefault="00DF5B18" w:rsidP="003A5E0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Трети март – ден на освобождението на България – тържествен концерт;</w:t>
      </w:r>
    </w:p>
    <w:p w14:paraId="62060F99" w14:textId="1706BF83" w:rsidR="003A5E05" w:rsidRPr="003A5E05" w:rsidRDefault="003A5E05" w:rsidP="003A5E0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Шарен – шарен Великден</w:t>
      </w:r>
    </w:p>
    <w:p w14:paraId="20CCEFEB" w14:textId="77777777" w:rsidR="00DF5B18" w:rsidRDefault="00DF5B18" w:rsidP="00DF5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Празник на село Григорево;</w:t>
      </w:r>
    </w:p>
    <w:p w14:paraId="711CCAE2" w14:textId="77777777" w:rsidR="00DF5B18" w:rsidRDefault="00DF5B18" w:rsidP="00DF5B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Първи ден: по традиция в двора на читалището се провежда детска игра „Бързи, смели, сръчни“, с жури, награди и лакомства.</w:t>
      </w:r>
    </w:p>
    <w:p w14:paraId="78A028FF" w14:textId="77777777" w:rsidR="00DF5B18" w:rsidRDefault="00DF5B18" w:rsidP="00DF5B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Втори ден: празничен концерт със самодейци от общината и народно веселие;</w:t>
      </w:r>
    </w:p>
    <w:p w14:paraId="3351CA3B" w14:textId="77777777" w:rsidR="00DF5B18" w:rsidRDefault="00DF5B18" w:rsidP="00DF5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През лятната ваканция – работа с деца от селото. Провежда се в салона на читалището;</w:t>
      </w:r>
    </w:p>
    <w:p w14:paraId="63C7FC31" w14:textId="77777777" w:rsidR="00DF5B18" w:rsidRDefault="00DF5B18" w:rsidP="00DF5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01.11.20</w:t>
      </w:r>
      <w:r>
        <w:rPr>
          <w:rFonts w:ascii="Times New Roman" w:hAnsi="Times New Roman" w:cs="Times New Roman"/>
          <w:sz w:val="32"/>
          <w:szCs w:val="32"/>
        </w:rPr>
        <w:t>19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г. „Ден на будителите“ Провежда се в салона на чителището;</w:t>
      </w:r>
    </w:p>
    <w:p w14:paraId="0A22DDF0" w14:textId="228AFBA7" w:rsidR="00DF5B18" w:rsidRDefault="00DF5B18" w:rsidP="00DF5B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</w:t>
      </w:r>
      <w:r w:rsidR="003A5E05">
        <w:rPr>
          <w:rFonts w:ascii="Times New Roman" w:hAnsi="Times New Roman" w:cs="Times New Roman"/>
          <w:sz w:val="32"/>
          <w:szCs w:val="32"/>
          <w:lang w:val="bg-BG"/>
        </w:rPr>
        <w:t>3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декември – Коледен </w:t>
      </w:r>
      <w:r w:rsidR="003A5E05">
        <w:rPr>
          <w:rFonts w:ascii="Times New Roman" w:hAnsi="Times New Roman" w:cs="Times New Roman"/>
          <w:sz w:val="32"/>
          <w:szCs w:val="32"/>
          <w:lang w:val="bg-BG"/>
        </w:rPr>
        <w:t>конкурс за изработка на суровачка, коледен сувенир и картичка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с подаръци за децата. Провежда се в салона на читалището.</w:t>
      </w:r>
    </w:p>
    <w:p w14:paraId="76A8F682" w14:textId="77777777" w:rsidR="00DF5B18" w:rsidRDefault="00DF5B18" w:rsidP="00DF5B18">
      <w:pPr>
        <w:pStyle w:val="ListParagraph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Женската фолклорна група към читалището е участвала активно в културния живот на селото и общината. </w:t>
      </w:r>
    </w:p>
    <w:p w14:paraId="4B05CD84" w14:textId="77777777" w:rsidR="00DF5B18" w:rsidRPr="002E31D4" w:rsidRDefault="00DF5B18" w:rsidP="00DF5B18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Участия на женската фолклорна група  във фестивали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7048B59F" w14:textId="510C66D4" w:rsidR="00DF5B18" w:rsidRPr="00022A52" w:rsidRDefault="00DF5B18" w:rsidP="00DF5B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1.</w:t>
      </w:r>
      <w:r w:rsidR="00B1444D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Китен-,,</w:t>
      </w:r>
      <w:r w:rsidR="003A5E05">
        <w:rPr>
          <w:rFonts w:ascii="Times New Roman" w:hAnsi="Times New Roman" w:cs="Times New Roman"/>
          <w:sz w:val="32"/>
          <w:szCs w:val="32"/>
          <w:lang w:val="bg-BG"/>
        </w:rPr>
        <w:t>Фолклорни нюанси</w:t>
      </w:r>
      <w:r>
        <w:rPr>
          <w:rFonts w:ascii="Times New Roman" w:hAnsi="Times New Roman" w:cs="Times New Roman"/>
          <w:sz w:val="32"/>
          <w:szCs w:val="32"/>
        </w:rPr>
        <w:t>’’</w:t>
      </w:r>
    </w:p>
    <w:p w14:paraId="306C9A83" w14:textId="0D2EA213" w:rsidR="00DF5B18" w:rsidRDefault="003A5E05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</w:t>
      </w:r>
      <w:r w:rsidR="00DF5B18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B1444D">
        <w:rPr>
          <w:rFonts w:ascii="Times New Roman" w:hAnsi="Times New Roman" w:cs="Times New Roman"/>
          <w:sz w:val="32"/>
          <w:szCs w:val="32"/>
          <w:lang w:val="bg-BG"/>
        </w:rPr>
        <w:t xml:space="preserve"> О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нлайн участие – </w:t>
      </w:r>
      <w:r w:rsidR="00B1444D">
        <w:rPr>
          <w:rFonts w:ascii="Times New Roman" w:hAnsi="Times New Roman" w:cs="Times New Roman"/>
          <w:sz w:val="32"/>
          <w:szCs w:val="32"/>
          <w:lang w:val="bg-BG"/>
        </w:rPr>
        <w:t>„</w:t>
      </w:r>
      <w:r>
        <w:rPr>
          <w:rFonts w:ascii="Times New Roman" w:hAnsi="Times New Roman" w:cs="Times New Roman"/>
          <w:sz w:val="32"/>
          <w:szCs w:val="32"/>
          <w:lang w:val="bg-BG"/>
        </w:rPr>
        <w:t>Ветринце пее играе“</w:t>
      </w:r>
      <w:r w:rsidR="00DF5B18">
        <w:rPr>
          <w:rFonts w:ascii="Times New Roman" w:hAnsi="Times New Roman" w:cs="Times New Roman"/>
          <w:sz w:val="32"/>
          <w:szCs w:val="32"/>
          <w:lang w:val="bg-BG"/>
        </w:rPr>
        <w:t xml:space="preserve">    </w:t>
      </w:r>
    </w:p>
    <w:p w14:paraId="51704FE8" w14:textId="4CE1CAD1" w:rsidR="00DF5B18" w:rsidRDefault="00B1444D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3. Онлайн участие – „От извора“ – с. Труд</w:t>
      </w:r>
      <w:r w:rsidR="00DF5B18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</w:p>
    <w:p w14:paraId="7D2C0760" w14:textId="236EAA47" w:rsidR="00B1444D" w:rsidRPr="00B1444D" w:rsidRDefault="00B1444D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4. Участие в Шопски празник – Елин Пелин</w:t>
      </w:r>
    </w:p>
    <w:p w14:paraId="08CDF5BB" w14:textId="31C61301" w:rsidR="00DF5B18" w:rsidRPr="00B1444D" w:rsidRDefault="00DF5B18" w:rsidP="00B1444D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B1444D"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                                                          </w:t>
      </w:r>
    </w:p>
    <w:p w14:paraId="6058BA42" w14:textId="77777777" w:rsidR="00DF5B18" w:rsidRDefault="00DF5B18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</w:t>
      </w:r>
    </w:p>
    <w:p w14:paraId="46EE6013" w14:textId="77777777" w:rsidR="00DF5B18" w:rsidRDefault="00DF5B18" w:rsidP="00DF5B18">
      <w:pPr>
        <w:pStyle w:val="ListParagraph"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14:paraId="48230EAF" w14:textId="400C3986" w:rsidR="00DF5B18" w:rsidRDefault="00DF5B18">
      <w:pPr>
        <w:rPr>
          <w:sz w:val="32"/>
          <w:szCs w:val="32"/>
          <w:lang w:val="bg-BG"/>
        </w:rPr>
      </w:pPr>
    </w:p>
    <w:p w14:paraId="3007A7A4" w14:textId="0BF3A5EB" w:rsidR="00B1444D" w:rsidRDefault="00B1444D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Дата:                                                                             Председател:</w:t>
      </w:r>
    </w:p>
    <w:p w14:paraId="1D30D28F" w14:textId="1759AF71" w:rsidR="00B1444D" w:rsidRPr="00FC13CE" w:rsidRDefault="00B1444D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С. Григорево                                                                            /И. Георгиев/</w:t>
      </w:r>
    </w:p>
    <w:sectPr w:rsidR="00B1444D" w:rsidRPr="00FC13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7505D"/>
    <w:multiLevelType w:val="hybridMultilevel"/>
    <w:tmpl w:val="7D964134"/>
    <w:lvl w:ilvl="0" w:tplc="1D4080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7A510F"/>
    <w:multiLevelType w:val="hybridMultilevel"/>
    <w:tmpl w:val="EF341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9B1"/>
    <w:rsid w:val="00040406"/>
    <w:rsid w:val="002A2B03"/>
    <w:rsid w:val="002B2BB9"/>
    <w:rsid w:val="002C2ADB"/>
    <w:rsid w:val="003A5E05"/>
    <w:rsid w:val="00420C76"/>
    <w:rsid w:val="004410C9"/>
    <w:rsid w:val="004A6237"/>
    <w:rsid w:val="00500FA6"/>
    <w:rsid w:val="00753A5A"/>
    <w:rsid w:val="007C120B"/>
    <w:rsid w:val="00970A11"/>
    <w:rsid w:val="00B1444D"/>
    <w:rsid w:val="00BA4601"/>
    <w:rsid w:val="00DF5B18"/>
    <w:rsid w:val="00F029B1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0C31"/>
  <w15:docId w15:val="{81CCDD30-D59C-4B65-B92A-CF6A9832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Иванка Генева</cp:lastModifiedBy>
  <cp:revision>7</cp:revision>
  <dcterms:created xsi:type="dcterms:W3CDTF">2019-11-14T14:28:00Z</dcterms:created>
  <dcterms:modified xsi:type="dcterms:W3CDTF">2022-01-13T10:48:00Z</dcterms:modified>
</cp:coreProperties>
</file>